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B" w:rsidRPr="00132B37" w:rsidRDefault="005C1DB2" w:rsidP="00132B37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132B37">
        <w:rPr>
          <w:b/>
          <w:sz w:val="26"/>
          <w:szCs w:val="26"/>
        </w:rPr>
        <w:t xml:space="preserve">Informacja o możliwości wsparcia usług nieodpłatnej pomocy prawnej </w:t>
      </w:r>
      <w:r w:rsidR="00132B37">
        <w:rPr>
          <w:b/>
          <w:sz w:val="26"/>
          <w:szCs w:val="26"/>
        </w:rPr>
        <w:t xml:space="preserve">             </w:t>
      </w:r>
      <w:r w:rsidRPr="00132B37">
        <w:rPr>
          <w:b/>
          <w:sz w:val="26"/>
          <w:szCs w:val="26"/>
        </w:rPr>
        <w:t>i nieodpłatnego poradnictwa obywatelskiego dla osób z niepełnosprawnościami:</w:t>
      </w:r>
    </w:p>
    <w:p w:rsidR="005C1DB2" w:rsidRPr="00132B37" w:rsidRDefault="005C1DB2" w:rsidP="00132B37">
      <w:pPr>
        <w:spacing w:line="360" w:lineRule="auto"/>
        <w:ind w:firstLine="709"/>
        <w:jc w:val="both"/>
        <w:rPr>
          <w:sz w:val="24"/>
          <w:szCs w:val="24"/>
        </w:rPr>
      </w:pPr>
      <w:r w:rsidRPr="00132B37">
        <w:rPr>
          <w:sz w:val="24"/>
          <w:szCs w:val="24"/>
        </w:rPr>
        <w:t>- osoby posługujące</w:t>
      </w:r>
      <w:r w:rsidR="00132B37" w:rsidRPr="00132B37">
        <w:rPr>
          <w:sz w:val="24"/>
          <w:szCs w:val="24"/>
        </w:rPr>
        <w:t xml:space="preserve"> się językiem migowym i mające</w:t>
      </w:r>
      <w:r w:rsidRPr="00132B37">
        <w:rPr>
          <w:sz w:val="24"/>
          <w:szCs w:val="24"/>
        </w:rPr>
        <w:t xml:space="preserve"> trudności z komunikowaniem się mają możliwość rejestracji na wizytę za pośrednictwem Strony internetowej Starostwa Powiatowego w Puławach oraz po wcześniejszym zgłoszeniu skorzystać z pomocy przeszkolonego, w zakresie języka migowego, pracownika Starostwa;</w:t>
      </w:r>
    </w:p>
    <w:p w:rsidR="005C1DB2" w:rsidRPr="00132B37" w:rsidRDefault="005C1DB2" w:rsidP="00132B37">
      <w:pPr>
        <w:spacing w:line="360" w:lineRule="auto"/>
        <w:ind w:firstLine="709"/>
        <w:jc w:val="both"/>
        <w:rPr>
          <w:sz w:val="24"/>
          <w:szCs w:val="24"/>
        </w:rPr>
      </w:pPr>
      <w:r w:rsidRPr="00132B37">
        <w:rPr>
          <w:sz w:val="24"/>
          <w:szCs w:val="24"/>
        </w:rPr>
        <w:t>- osoby ze znaczną niepełnosprawnością ruchowa, które nie mogą stawić się w punkcie osobiście mają możliwość</w:t>
      </w:r>
      <w:r w:rsidR="00132B37" w:rsidRPr="00132B37">
        <w:rPr>
          <w:sz w:val="24"/>
          <w:szCs w:val="24"/>
        </w:rPr>
        <w:t xml:space="preserve"> skorzystania z nieodpłatnej pomocy prawnej i nieodpłatnego poradnictwa obywatelskiego także poza punktem lub za pomocą środków porozumiewania się na odległość. Możliwość taka istnieje po wcześniejszym przekazaniu Staroście (papierowo lub elektronicznie) oświadczenia z informacją, że nie stać tej osoby na odpłatną pomoc prawnika. Do oświadczenia należy dołączyć wskazanie okoliczności uzasadniającej potrzebę skorzystania z pomocy prawnika poza punktem oraz dane kontaktowe w celu umówienia terminu wizyty.</w:t>
      </w:r>
    </w:p>
    <w:p w:rsidR="005C1DB2" w:rsidRDefault="005C1DB2"/>
    <w:sectPr w:rsidR="005C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B2"/>
    <w:rsid w:val="00113A3B"/>
    <w:rsid w:val="00132B37"/>
    <w:rsid w:val="001B5324"/>
    <w:rsid w:val="005C1DB2"/>
    <w:rsid w:val="006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KE</cp:lastModifiedBy>
  <cp:revision>2</cp:revision>
  <dcterms:created xsi:type="dcterms:W3CDTF">2019-05-17T15:40:00Z</dcterms:created>
  <dcterms:modified xsi:type="dcterms:W3CDTF">2019-05-17T15:40:00Z</dcterms:modified>
</cp:coreProperties>
</file>